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Освещение опасных участков дороги.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Нуртдинов Р.М.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Научный руководитель: Г.З. Гилязиева, старший преподаватель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(Казанский государственный энергетический университет)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Наиболее активной мерой по повышению уровня безопасности в ночное время является установка качественного искусственного освещения, в первую очередь освещения участков дорожной сети с большим количеством конфликтных точек между транспортом и пешеходами. Такими участками являются главные улицы, сильно загруженные участки городских дорог.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Назначение уличного освещения. Уличное освещение решает сразу несколько задач.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1. Повышение уровня безопасности. Правильно подобранные фонари снижают количество аварий на дорогах общего пользования, а фонари, установленные на улицах с повышенной преступностью, - количество преступлений. Кроме того, установка и размещение осветительных приборов в опасных зонах снижает риск получения травм.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D183C">
        <w:rPr>
          <w:rFonts w:ascii="Times New Roman" w:hAnsi="Times New Roman" w:cs="Times New Roman"/>
          <w:sz w:val="24"/>
          <w:szCs w:val="24"/>
        </w:rPr>
        <w:t>2. Продление светового дня и восполнение недостатка света. Если в летний сезон недостаток освещения не сильно влияет на ритм жизни, то зимой и в межсезонье трудно обойтись без искусственного освещения, особенно в северных районах.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3. Декоративная функция. Уличные фонари создают эстетичный внешний вид, а также выгодно подчеркивают различные элементы зданий, придают объем.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4. Дорожное освещение.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На выбор осветительного оборудования и его расположение влияют: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1.категория, назначение и класс дороги;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2. интенсивность дорожного движения;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3.характеристики поверхности дорожного полотна;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4.тип населенного пункта;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5. наличие опасных зон.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К сожалению, современные разработки не так активно внедряются в освещение автомобильных дорог. Ситуация на данный момент включает использование светодиодного освещения только на некоторых участках дороги, а также отсутствует развитие системы автоматизации освещения. автоматизация систем освещения включает в себя только включение и выключение таймера. Я хотел бы поделиться своими идеями.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 xml:space="preserve">На рисунках 1 и 2 показаны модели установок для освещения автомобильных дорог. Эта система включает в себя: солнечные панели, поворотные механизмы (приводы) для </w:t>
      </w:r>
      <w:r w:rsidRPr="003D183C">
        <w:rPr>
          <w:rFonts w:ascii="Times New Roman" w:hAnsi="Times New Roman" w:cs="Times New Roman"/>
          <w:sz w:val="24"/>
          <w:szCs w:val="24"/>
          <w:lang w:val="en-US"/>
        </w:rPr>
        <w:lastRenderedPageBreak/>
        <w:t>получения максимального количества солнечного света в определенное время суток; светодиодные лампы, датчики для определения погодных условий, датчики движения.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Рис. 1. 3D-модель установок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Рис. 2. 3D-модель установок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На рисунке 3 показана система с датчиками движения на аварийном участке дороги, которая будет посылать сигнал на малогабаритные фонари, которые освещают шоссе снизу, не ослепляя водителя. Я также хотел бы отметить, что система дополнительного освещения будет установлена не на всем участке дороги, а только на опасных участках дороги.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Рис. 3. Дополнительная система освещения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1. Более длительный срок службы.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2. Лучшая устойчивость к перепадам температуры и влажности. Большинство представленных светодиодных ламп имеют специальную конструкцию корпуса, позволяющую испарять конденсат. В результате светодиоды безопасны даже в сильный мороз или жару. Диапазон рабочих температур составляет от -40 до +50 градусов.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3. Высококачественный спектр.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4. Более низкое энергопотребление при аналогичных индикаторах освещения.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5. Светостойкость.</w:t>
      </w: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183C" w:rsidRPr="003D183C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1C38" w:rsidRPr="00026C92" w:rsidRDefault="003D183C" w:rsidP="003D183C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183C">
        <w:rPr>
          <w:rFonts w:ascii="Times New Roman" w:hAnsi="Times New Roman" w:cs="Times New Roman"/>
          <w:sz w:val="24"/>
          <w:szCs w:val="24"/>
          <w:lang w:val="en-US"/>
        </w:rPr>
        <w:t>Рекомендации:</w:t>
      </w:r>
      <w:bookmarkStart w:id="0" w:name="_GoBack"/>
      <w:bookmarkEnd w:id="0"/>
    </w:p>
    <w:sectPr w:rsidR="00A11C38" w:rsidRPr="00026C92" w:rsidSect="007C46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40F" w:rsidRDefault="00FC740F" w:rsidP="00D32514">
      <w:pPr>
        <w:spacing w:after="0" w:line="240" w:lineRule="auto"/>
      </w:pPr>
      <w:r>
        <w:separator/>
      </w:r>
    </w:p>
  </w:endnote>
  <w:endnote w:type="continuationSeparator" w:id="0">
    <w:p w:rsidR="00FC740F" w:rsidRDefault="00FC740F" w:rsidP="00D32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40F" w:rsidRDefault="00FC740F" w:rsidP="00D32514">
      <w:pPr>
        <w:spacing w:after="0" w:line="240" w:lineRule="auto"/>
      </w:pPr>
      <w:r>
        <w:separator/>
      </w:r>
    </w:p>
  </w:footnote>
  <w:footnote w:type="continuationSeparator" w:id="0">
    <w:p w:rsidR="00FC740F" w:rsidRDefault="00FC740F" w:rsidP="00D32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FE"/>
    <w:rsid w:val="00026C92"/>
    <w:rsid w:val="0022490B"/>
    <w:rsid w:val="002763D0"/>
    <w:rsid w:val="003D183C"/>
    <w:rsid w:val="00504A4D"/>
    <w:rsid w:val="007074FE"/>
    <w:rsid w:val="007C4676"/>
    <w:rsid w:val="009560BD"/>
    <w:rsid w:val="00A11C38"/>
    <w:rsid w:val="00C15A8B"/>
    <w:rsid w:val="00C421E9"/>
    <w:rsid w:val="00D32514"/>
    <w:rsid w:val="00D65E19"/>
    <w:rsid w:val="00DA2E52"/>
    <w:rsid w:val="00DF0BEA"/>
    <w:rsid w:val="00F34346"/>
    <w:rsid w:val="00FA3753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ED0"/>
  <w15:docId w15:val="{BA796C0A-A3A3-4A36-BFBF-CE47F8F4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3434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qFormat/>
    <w:rsid w:val="00D65E19"/>
    <w:pPr>
      <w:widowControl w:val="0"/>
      <w:spacing w:after="0" w:line="18" w:lineRule="atLeast"/>
      <w:jc w:val="center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D65E19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1E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F343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D32514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32514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325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038E-E7ED-4628-9DC4-85B3764A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Kafedra</cp:lastModifiedBy>
  <cp:revision>10</cp:revision>
  <cp:lastPrinted>2022-10-24T10:34:00Z</cp:lastPrinted>
  <dcterms:created xsi:type="dcterms:W3CDTF">2022-10-24T07:55:00Z</dcterms:created>
  <dcterms:modified xsi:type="dcterms:W3CDTF">2022-11-02T09:11:00Z</dcterms:modified>
</cp:coreProperties>
</file>